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5" w:rsidRPr="007709C5" w:rsidRDefault="007709C5" w:rsidP="005D4DAA">
      <w:pPr>
        <w:jc w:val="center"/>
        <w:rPr>
          <w:b/>
        </w:rPr>
      </w:pPr>
      <w:r w:rsidRPr="007709C5">
        <w:rPr>
          <w:b/>
        </w:rPr>
        <w:t>Организация промежуточно</w:t>
      </w:r>
      <w:r w:rsidR="005D4DAA">
        <w:rPr>
          <w:b/>
        </w:rPr>
        <w:t>го</w:t>
      </w:r>
      <w:r w:rsidRPr="007709C5">
        <w:rPr>
          <w:b/>
        </w:rPr>
        <w:t xml:space="preserve"> </w:t>
      </w:r>
      <w:r w:rsidR="005D4DAA">
        <w:rPr>
          <w:b/>
        </w:rPr>
        <w:t>контроля/аттестации</w:t>
      </w:r>
      <w:r w:rsidR="005D4DAA">
        <w:rPr>
          <w:b/>
        </w:rPr>
        <w:br/>
        <w:t>в переводных классах</w:t>
      </w:r>
    </w:p>
    <w:p w:rsidR="007709C5" w:rsidRPr="005D4DAA" w:rsidRDefault="007709C5" w:rsidP="007709C5">
      <w:pPr>
        <w:rPr>
          <w:sz w:val="28"/>
          <w:szCs w:val="28"/>
        </w:rPr>
      </w:pPr>
      <w:r w:rsidRPr="005D4DAA">
        <w:rPr>
          <w:sz w:val="28"/>
          <w:szCs w:val="28"/>
        </w:rPr>
        <w:t>форма, периодичность, форма проведения итогового контроля, его временной период, по каким предметам</w:t>
      </w:r>
    </w:p>
    <w:tbl>
      <w:tblPr>
        <w:tblW w:w="0" w:type="dxa"/>
        <w:tblInd w:w="15" w:type="dxa"/>
        <w:shd w:val="clear" w:color="auto" w:fill="307CD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640"/>
      </w:tblGrid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Предметы, по которым осуществляется контроль</w:t>
            </w:r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Русский язык и математика (один раз по окончанию четверти, форма проведения – контрольный диктант и контрольная работа).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контроль по окончанию учебного года, форма проведения – комплексная контрольная работа)</w:t>
            </w:r>
            <w:proofErr w:type="gramEnd"/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Русский язык и математика (один раз по окончанию четверти, форма проведения – контрольный диктант и контрольная работа). 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контроль по окончанию учебного года, форма проведения – комплексная контрольная работа)</w:t>
            </w:r>
            <w:proofErr w:type="gramEnd"/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Русский язык и математика (один раз по окончанию четверти, форма проведения – контрольный диктант и контрольная работа). 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контроль по окончанию учебного года, форма проведения – комплексная контрольная работа).</w:t>
            </w:r>
            <w:proofErr w:type="gramEnd"/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ВПР — апрель</w:t>
            </w:r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 и математика (один раз по окончанию четверти, форма проведения – контрольный диктант и контрольная работа).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Контрольные работы по обществознанию, биологии, истории, английскому языку, форма проведения – контрольное тестирование. Срок проведения – сентябрь.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История. Срок проведения – ноябрь, форма проведения —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  Срок проведения – январь, форма проведения — контрольный срез.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Литература. Срок проведения – февраль. Форма контроля – </w:t>
            </w:r>
            <w:proofErr w:type="spell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контрольноетестирования</w:t>
            </w:r>
            <w:proofErr w:type="spell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анализ текста.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Английский язык. Срок проведения – март. Форма проведения – контрольный срез, </w:t>
            </w:r>
            <w:proofErr w:type="spell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контроль по окончанию учебного года, форма проведения – комплексная контрольная работа)</w:t>
            </w:r>
            <w:proofErr w:type="gramEnd"/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ВПР – апрель, май</w:t>
            </w:r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Русский язык и математика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 раз по окончанию четверти, форма проведения – контрольный диктант и контрольная работа).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Контрольные работы по обществознанию, биологии, истории, английскому языку, форма проведения – контрольное тестирование. Срок проведения – ноябрь.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  Срок проведения – январь, форма проведения — контрольный срез.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Литература. Срок проведения – февраль. Форма контроля –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контрольное</w:t>
            </w:r>
            <w:proofErr w:type="gram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тестирования, анализ текста.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Английский язык. Срок проведения – март. Форма проведения – контрольный срез, </w:t>
            </w:r>
            <w:proofErr w:type="spell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Итоговый контроль по окончанию учебного года, форма проведения – комплексная контрольная работа)</w:t>
            </w:r>
            <w:proofErr w:type="gramEnd"/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ВПР – апрель, май</w:t>
            </w:r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 и математика (входящий контроль на начало учебного года, один раз по окончанию четверти, форма проведения – контрольный диктант и контрольная работа).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Контрольные работы по предметам: географии, биологии, английский язык, история. Форма </w:t>
            </w: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проведения – контрольное тестирование. Срок проведения – ноябрь.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География. Срок проведения – январь, форма проведения – тестирование и выполнение практической части.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Литература. Срок проведения – февраль. Форма контроля –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контрольное</w:t>
            </w:r>
            <w:proofErr w:type="gram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тестирования, анализ текста.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Английский язык. Срок проведения – март. Форма проведения – контрольный срез, </w:t>
            </w:r>
            <w:proofErr w:type="spell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Обществознание. Срок проведения – апрель. Форма проведения –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Биология. Срок проведения – апрель. Форма проведения –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ИВТ. Срок проведения – февраль. Форма проведения – тестирование, выполнения практических заданий по предмету.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Физика. Срок проведения – март. Форма проведения – контрольная работа.</w:t>
            </w:r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 и математика (входящий контроль на начало учебного года, один раз по окончанию четверти, форма проведения – контрольный диктант и контрольная работа).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Контрольные работы по предметам: географии, биологии, английский язык, история, обществознание, физика, ИВТ. Форма проведения – контрольное тестирование. Срок проведения – ноябрь.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География. Срок проведения – январь, форма проведения – тестирование и выполнение практической части.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Литература. Срок проведения – февраль. Форма контроля –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контрольное</w:t>
            </w:r>
            <w:proofErr w:type="gram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тестирования, анализ текста.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Английский язык. Срок проведения – март. Форма проведения – контрольный срез, </w:t>
            </w:r>
            <w:proofErr w:type="spell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Обществознание. Срок проведения – апрель. Форма проведения –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Биология. Срок проведения – апрель. Форма проведения –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ИВТ. Срок проведения – февраль. Форма проведения – тестирование, выполнения практических заданий по предмету.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Физика. Срок проведения – март. Форма проведения – контрольная работа.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Химия. Срок проведения – декабрь. Форма проведения – контрольная работа.</w:t>
            </w:r>
          </w:p>
        </w:tc>
      </w:tr>
      <w:tr w:rsidR="007709C5" w:rsidRPr="007709C5" w:rsidTr="007709C5">
        <w:tc>
          <w:tcPr>
            <w:tcW w:w="1245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40" w:type="dxa"/>
            <w:tcBorders>
              <w:top w:val="single" w:sz="6" w:space="0" w:color="6FA9E7"/>
              <w:left w:val="single" w:sz="6" w:space="0" w:color="6FA9E7"/>
              <w:bottom w:val="single" w:sz="6" w:space="0" w:color="6FA9E7"/>
              <w:right w:val="single" w:sz="6" w:space="0" w:color="6FA9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09C5" w:rsidRPr="007709C5" w:rsidRDefault="007709C5" w:rsidP="00770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 и математика (входящий контроль на начало учебного года, один раз по окончанию полугодия, форма проведения – контрольный диктант и контрольная работа, контрольный тест).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Контрольные работы по предметам: географии, биологии, английский язык, история, обществознание, физика, химия, ИВТ.</w:t>
            </w:r>
            <w:proofErr w:type="gram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Форма проведения – контрольное тестирование. Срок проведения – ноябрь.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География. Срок проведения – январь, форма проведения – тестирование и выполнение практической части.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Литература. Срок проведения – февраль. Форма контроля – </w:t>
            </w:r>
            <w:proofErr w:type="gram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контрольное</w:t>
            </w:r>
            <w:proofErr w:type="gram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тестирования, анализ текста.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Английский язык. Срок проведения – март. Форма проведения – контрольный срез, </w:t>
            </w:r>
            <w:proofErr w:type="spellStart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Обществознание. Срок проведения – апрель. Форма проведения –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Биология. Срок проведения – апрель. Форма проведения –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ИВТ. Срок проведения – февраль. Форма проведения – тестирование, выполнения практических заданий по предмету.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Физика. Срок проведения – март. Форма проведения – тестирование.</w:t>
            </w:r>
          </w:p>
          <w:p w:rsidR="007709C5" w:rsidRPr="007709C5" w:rsidRDefault="007709C5" w:rsidP="007709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09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Химия. Срок проведения – декабрь. Форма проведения – тестирование.</w:t>
            </w:r>
          </w:p>
        </w:tc>
      </w:tr>
    </w:tbl>
    <w:p w:rsidR="007709C5" w:rsidRPr="007709C5" w:rsidRDefault="007709C5" w:rsidP="007709C5">
      <w:pPr>
        <w:shd w:val="clear" w:color="auto" w:fill="307CD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09C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 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lang w:eastAsia="ru-RU"/>
        </w:rPr>
        <w:t> 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 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Проведение государственной итоговой аттестации обучающихся 9-х, 11-х классов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Итоговое сочинение (изложение) как условие допуска к ГИА проводится в декабре последнего года обучения. Срок проведения государственной итоговой аттестации </w:t>
      </w:r>
      <w:proofErr w:type="gramStart"/>
      <w:r w:rsidRPr="007709C5">
        <w:rPr>
          <w:sz w:val="28"/>
          <w:szCs w:val="28"/>
        </w:rPr>
        <w:t>обучающихся</w:t>
      </w:r>
      <w:proofErr w:type="gramEnd"/>
      <w:r w:rsidRPr="007709C5">
        <w:rPr>
          <w:sz w:val="28"/>
          <w:szCs w:val="28"/>
        </w:rPr>
        <w:t xml:space="preserve"> устанавливается Федеральной службой по надзору в сфере образования и науки в период с 26 мая по 29 июня текущего года.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 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Правила и основания </w:t>
      </w:r>
      <w:proofErr w:type="spellStart"/>
      <w:r w:rsidRPr="007709C5">
        <w:rPr>
          <w:sz w:val="28"/>
          <w:szCs w:val="28"/>
        </w:rPr>
        <w:t>перевода</w:t>
      </w:r>
      <w:proofErr w:type="gramStart"/>
      <w:r w:rsidRPr="007709C5">
        <w:rPr>
          <w:sz w:val="28"/>
          <w:szCs w:val="28"/>
        </w:rPr>
        <w:t>,о</w:t>
      </w:r>
      <w:proofErr w:type="gramEnd"/>
      <w:r w:rsidRPr="007709C5">
        <w:rPr>
          <w:sz w:val="28"/>
          <w:szCs w:val="28"/>
        </w:rPr>
        <w:t>тчисления</w:t>
      </w:r>
      <w:proofErr w:type="spellEnd"/>
      <w:r w:rsidRPr="007709C5">
        <w:rPr>
          <w:sz w:val="28"/>
          <w:szCs w:val="28"/>
        </w:rPr>
        <w:t xml:space="preserve"> и восстановления обучающихся Муниципального бюджетного общеобразовательного учреждения «</w:t>
      </w:r>
      <w:proofErr w:type="spellStart"/>
      <w:r w:rsidRPr="007709C5">
        <w:rPr>
          <w:sz w:val="28"/>
          <w:szCs w:val="28"/>
        </w:rPr>
        <w:t>Барано-Оренбургской</w:t>
      </w:r>
      <w:proofErr w:type="spellEnd"/>
      <w:r w:rsidRPr="007709C5">
        <w:rPr>
          <w:sz w:val="28"/>
          <w:szCs w:val="28"/>
        </w:rPr>
        <w:t xml:space="preserve"> средней общеобразовательной школы Пограничного муниципального района»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 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Общие положения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Настоящий правила разработаны в соответствии с пунктом 2 статьи 30, со статьями 43,58,61,62 Федерального закона от 29.12.2012 № 273-ФЗ   «Об образовании в Российской Федерации» и на основании «Порядка и условий осуществления </w:t>
      </w:r>
      <w:proofErr w:type="gramStart"/>
      <w:r w:rsidRPr="007709C5">
        <w:rPr>
          <w:sz w:val="28"/>
          <w:szCs w:val="28"/>
        </w:rPr>
        <w:t>перевода</w:t>
      </w:r>
      <w:proofErr w:type="gramEnd"/>
      <w:r w:rsidRPr="007709C5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Министерства образования и науки РФ от 12.03.2014 г. № 177, и Устава школы.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Настоящий локальный акт регламентирует порядок и основания перевода, отчисления и восстановления </w:t>
      </w:r>
      <w:proofErr w:type="gramStart"/>
      <w:r w:rsidRPr="007709C5">
        <w:rPr>
          <w:sz w:val="28"/>
          <w:szCs w:val="28"/>
        </w:rPr>
        <w:t>обучающихся</w:t>
      </w:r>
      <w:proofErr w:type="gramEnd"/>
      <w:r w:rsidRPr="007709C5">
        <w:rPr>
          <w:sz w:val="28"/>
          <w:szCs w:val="28"/>
        </w:rPr>
        <w:t>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 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lastRenderedPageBreak/>
        <w:t xml:space="preserve">Перевод </w:t>
      </w:r>
      <w:proofErr w:type="gramStart"/>
      <w:r w:rsidRPr="007709C5">
        <w:rPr>
          <w:sz w:val="28"/>
          <w:szCs w:val="28"/>
        </w:rPr>
        <w:t>обучающихся</w:t>
      </w:r>
      <w:proofErr w:type="gramEnd"/>
    </w:p>
    <w:p w:rsidR="007709C5" w:rsidRPr="007709C5" w:rsidRDefault="007709C5" w:rsidP="007709C5">
      <w:pPr>
        <w:rPr>
          <w:sz w:val="28"/>
          <w:szCs w:val="28"/>
        </w:rPr>
      </w:pPr>
      <w:proofErr w:type="gramStart"/>
      <w:r w:rsidRPr="007709C5">
        <w:rPr>
          <w:sz w:val="28"/>
          <w:szCs w:val="28"/>
        </w:rPr>
        <w:t>2.1.Перевод обучающихся из МБОУ «</w:t>
      </w:r>
      <w:proofErr w:type="spellStart"/>
      <w:r w:rsidRPr="007709C5">
        <w:rPr>
          <w:sz w:val="28"/>
          <w:szCs w:val="28"/>
        </w:rPr>
        <w:t>Барано-Оренбургской</w:t>
      </w:r>
      <w:proofErr w:type="spellEnd"/>
      <w:r w:rsidRPr="007709C5">
        <w:rPr>
          <w:sz w:val="28"/>
          <w:szCs w:val="28"/>
        </w:rPr>
        <w:t xml:space="preserve"> СОШ ПМР»,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 следующих случаях:</w:t>
      </w:r>
      <w:proofErr w:type="gramEnd"/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в случае прекращения деятельности аннулирования лицензии на осуществление образовательной деятельности (далее —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Учредитель исходной организации и (или) уполномоченный им орган управления исходной организацией (далее —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2.2. Перевод </w:t>
      </w:r>
      <w:proofErr w:type="gramStart"/>
      <w:r w:rsidRPr="007709C5">
        <w:rPr>
          <w:sz w:val="28"/>
          <w:szCs w:val="28"/>
        </w:rPr>
        <w:t>обучающихся</w:t>
      </w:r>
      <w:proofErr w:type="gramEnd"/>
      <w:r w:rsidRPr="007709C5">
        <w:rPr>
          <w:sz w:val="28"/>
          <w:szCs w:val="28"/>
        </w:rPr>
        <w:t xml:space="preserve"> не зависит от периода (времени) учебного года.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2.3.Обучающиеся,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2.4. </w:t>
      </w:r>
      <w:proofErr w:type="gramStart"/>
      <w:r w:rsidRPr="007709C5">
        <w:rPr>
          <w:sz w:val="28"/>
          <w:szCs w:val="28"/>
        </w:rPr>
        <w:t>Обучающиеся, не прошедшие промежуточной аттестации по уважительным причинам или имеющие  академическую задолженность,  переводятся в следующий класс условно.</w:t>
      </w:r>
      <w:proofErr w:type="gramEnd"/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2.5.Обучающиеся обязаны ликвидировать академическую задолженность в пределах одного года с момента её  образования. Организация обязана создать условия обучающимся для ликвидации этой задолженности и обеспечить контроль над своевременностью ее ликвидации.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lastRenderedPageBreak/>
        <w:t>2.6.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Форма аттестации определяется аттестационной комиссией, состав которой утверждается директором школы в количестве,  не менее двух учителей соответствующего профиля. При положительном результате аттестации  педагогический совет принимает решение о переводе </w:t>
      </w:r>
      <w:proofErr w:type="gramStart"/>
      <w:r w:rsidRPr="007709C5">
        <w:rPr>
          <w:sz w:val="28"/>
          <w:szCs w:val="28"/>
        </w:rPr>
        <w:t>обучающегося</w:t>
      </w:r>
      <w:proofErr w:type="gramEnd"/>
      <w:r w:rsidRPr="007709C5">
        <w:rPr>
          <w:sz w:val="28"/>
          <w:szCs w:val="28"/>
        </w:rPr>
        <w:t xml:space="preserve"> в класс, в который он был переведён условно.  При отрицательном результате аттестации  руководитель организации вправе по заявлению родителей (законных представителей)  </w:t>
      </w:r>
      <w:proofErr w:type="gramStart"/>
      <w:r w:rsidRPr="007709C5">
        <w:rPr>
          <w:sz w:val="28"/>
          <w:szCs w:val="28"/>
        </w:rPr>
        <w:t>обучающегося</w:t>
      </w:r>
      <w:proofErr w:type="gramEnd"/>
      <w:r w:rsidRPr="007709C5"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7709C5" w:rsidRPr="007709C5" w:rsidRDefault="007709C5" w:rsidP="007709C5">
      <w:pPr>
        <w:rPr>
          <w:sz w:val="28"/>
          <w:szCs w:val="28"/>
        </w:rPr>
      </w:pPr>
      <w:proofErr w:type="gramStart"/>
      <w:r w:rsidRPr="007709C5">
        <w:rPr>
          <w:sz w:val="28"/>
          <w:szCs w:val="28"/>
        </w:rPr>
        <w:t>2.7.Обучающиеся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  либо на обучение по индивидуальному учебному плану.</w:t>
      </w:r>
      <w:proofErr w:type="gramEnd"/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2.8.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  получать образование в школе.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2.9.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представителей), </w:t>
      </w:r>
      <w:proofErr w:type="gramStart"/>
      <w:r w:rsidRPr="007709C5">
        <w:rPr>
          <w:sz w:val="28"/>
          <w:szCs w:val="28"/>
        </w:rPr>
        <w:t>совершеннолетний</w:t>
      </w:r>
      <w:proofErr w:type="gramEnd"/>
      <w:r w:rsidRPr="007709C5"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2.9.1. Осуществляют выбор принимающей организации;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2.9.2. Обращаются в выбранную организацию с запросом о наличии свободных мест, в том числе с использованием сети Интернет;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при отсутствии свободных мест в выбранной организации обращаются в отдел образования для определения принимающей организации из числа муниципальных образовательных организаций;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lastRenderedPageBreak/>
        <w:t xml:space="preserve">2.9.3. Обращаются </w:t>
      </w:r>
      <w:proofErr w:type="gramStart"/>
      <w:r w:rsidRPr="007709C5">
        <w:rPr>
          <w:sz w:val="28"/>
          <w:szCs w:val="28"/>
        </w:rPr>
        <w:t>в школу с  заявлением об отчислении обучающегося в связи с переводом</w:t>
      </w:r>
      <w:proofErr w:type="gramEnd"/>
      <w:r w:rsidRPr="007709C5">
        <w:rPr>
          <w:sz w:val="28"/>
          <w:szCs w:val="28"/>
        </w:rPr>
        <w:t xml:space="preserve"> в принимающую организацию.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7709C5">
        <w:rPr>
          <w:sz w:val="28"/>
          <w:szCs w:val="28"/>
        </w:rPr>
        <w:t>обучающегося</w:t>
      </w:r>
      <w:proofErr w:type="gramEnd"/>
      <w:r w:rsidRPr="007709C5">
        <w:rPr>
          <w:sz w:val="28"/>
          <w:szCs w:val="28"/>
        </w:rPr>
        <w:t>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б) дата рождения;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в) класс обучения;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2.9.4.  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 распорядительный акт об отчислении обучающегося</w:t>
      </w:r>
      <w:bookmarkStart w:id="0" w:name="_GoBack"/>
      <w:bookmarkEnd w:id="0"/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2.9.5.   выдает </w:t>
      </w:r>
      <w:proofErr w:type="gramStart"/>
      <w:r w:rsidRPr="007709C5">
        <w:rPr>
          <w:sz w:val="28"/>
          <w:szCs w:val="28"/>
        </w:rPr>
        <w:t>совершеннолетнему</w:t>
      </w:r>
      <w:proofErr w:type="gramEnd"/>
      <w:r w:rsidRPr="007709C5">
        <w:rPr>
          <w:sz w:val="28"/>
          <w:szCs w:val="28"/>
        </w:rPr>
        <w:t xml:space="preserve"> обучающемуся  или родителям (законным представителям) несовершеннолетнего обучающегося следующие документы: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личное дело </w:t>
      </w:r>
      <w:proofErr w:type="gramStart"/>
      <w:r w:rsidRPr="007709C5">
        <w:rPr>
          <w:sz w:val="28"/>
          <w:szCs w:val="28"/>
        </w:rPr>
        <w:t>обучающегося</w:t>
      </w:r>
      <w:proofErr w:type="gramEnd"/>
      <w:r w:rsidRPr="007709C5">
        <w:rPr>
          <w:sz w:val="28"/>
          <w:szCs w:val="28"/>
        </w:rPr>
        <w:t>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  организации и подписью ее руководителя (уполномоченного им лица).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2.9.6. Требование предоставления других документов </w:t>
      </w:r>
      <w:proofErr w:type="gramStart"/>
      <w:r w:rsidRPr="007709C5">
        <w:rPr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7709C5">
        <w:rPr>
          <w:sz w:val="28"/>
          <w:szCs w:val="28"/>
        </w:rPr>
        <w:t xml:space="preserve"> из исходной организации не допускается.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Отчисление </w:t>
      </w:r>
      <w:proofErr w:type="gramStart"/>
      <w:r w:rsidRPr="007709C5">
        <w:rPr>
          <w:sz w:val="28"/>
          <w:szCs w:val="28"/>
        </w:rPr>
        <w:t>обучающихся</w:t>
      </w:r>
      <w:proofErr w:type="gramEnd"/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3.1. Отчисление </w:t>
      </w:r>
      <w:proofErr w:type="gramStart"/>
      <w:r w:rsidRPr="007709C5">
        <w:rPr>
          <w:sz w:val="28"/>
          <w:szCs w:val="28"/>
        </w:rPr>
        <w:t>обучающихся</w:t>
      </w:r>
      <w:proofErr w:type="gramEnd"/>
      <w:r w:rsidRPr="007709C5">
        <w:rPr>
          <w:sz w:val="28"/>
          <w:szCs w:val="28"/>
        </w:rPr>
        <w:t xml:space="preserve"> из школы  допускается в случае: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3.1.1.В связи с получением образования (завершением обучения в 9  классе).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3.1.2.Досрочно по  основаниям,  установленным пунктом 3.2. настоящего правил.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3.2. Досрочное отчисление </w:t>
      </w:r>
      <w:proofErr w:type="gramStart"/>
      <w:r w:rsidRPr="007709C5">
        <w:rPr>
          <w:sz w:val="28"/>
          <w:szCs w:val="28"/>
        </w:rPr>
        <w:t>обучающегося</w:t>
      </w:r>
      <w:proofErr w:type="gramEnd"/>
      <w:r w:rsidRPr="007709C5">
        <w:rPr>
          <w:sz w:val="28"/>
          <w:szCs w:val="28"/>
        </w:rPr>
        <w:t xml:space="preserve"> из ОО производится по следующим основаниям: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lastRenderedPageBreak/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3.2.2. По инициативе школы, в случае применения к </w:t>
      </w:r>
      <w:proofErr w:type="gramStart"/>
      <w:r w:rsidRPr="007709C5">
        <w:rPr>
          <w:sz w:val="28"/>
          <w:szCs w:val="28"/>
        </w:rPr>
        <w:t>обучающемуся</w:t>
      </w:r>
      <w:proofErr w:type="gramEnd"/>
      <w:r w:rsidRPr="007709C5">
        <w:rPr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3.3.  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 и медицинской карты.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3.4. Отчисление несовершеннолетнего 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3.5. Основанием для прекращения образовательных отношений является приказ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7709C5">
        <w:rPr>
          <w:sz w:val="28"/>
          <w:szCs w:val="28"/>
        </w:rPr>
        <w:t>с даты</w:t>
      </w:r>
      <w:proofErr w:type="gramEnd"/>
      <w:r w:rsidRPr="007709C5">
        <w:rPr>
          <w:sz w:val="28"/>
          <w:szCs w:val="28"/>
        </w:rPr>
        <w:t xml:space="preserve"> его отчисления из школы.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</w:t>
      </w:r>
      <w:r w:rsidRPr="007709C5">
        <w:rPr>
          <w:sz w:val="28"/>
          <w:szCs w:val="28"/>
        </w:rPr>
        <w:lastRenderedPageBreak/>
        <w:t xml:space="preserve">и родители (законные представители) несовершеннолетнего обучающегося, отчисленного из школы, не позднее, чем в месячный срок, принимают меры, обеспечивающие получение </w:t>
      </w:r>
      <w:proofErr w:type="gramStart"/>
      <w:r w:rsidRPr="007709C5">
        <w:rPr>
          <w:sz w:val="28"/>
          <w:szCs w:val="28"/>
        </w:rPr>
        <w:t>несовершеннолетним</w:t>
      </w:r>
      <w:proofErr w:type="gramEnd"/>
      <w:r w:rsidRPr="007709C5">
        <w:rPr>
          <w:sz w:val="28"/>
          <w:szCs w:val="28"/>
        </w:rPr>
        <w:t xml:space="preserve"> обучающимся общего образования.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3.8.  Отчисление обучающегося из школы   оформляется приказом директора.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Восстановление </w:t>
      </w:r>
      <w:proofErr w:type="gramStart"/>
      <w:r w:rsidRPr="007709C5">
        <w:rPr>
          <w:sz w:val="28"/>
          <w:szCs w:val="28"/>
        </w:rPr>
        <w:t>обучающихся</w:t>
      </w:r>
      <w:proofErr w:type="gramEnd"/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обучение в МБОУ «</w:t>
      </w:r>
      <w:proofErr w:type="spellStart"/>
      <w:r w:rsidRPr="007709C5">
        <w:rPr>
          <w:sz w:val="28"/>
          <w:szCs w:val="28"/>
        </w:rPr>
        <w:t>Барано-Оренбургскую</w:t>
      </w:r>
      <w:proofErr w:type="spellEnd"/>
      <w:r w:rsidRPr="007709C5">
        <w:rPr>
          <w:sz w:val="28"/>
          <w:szCs w:val="28"/>
        </w:rPr>
        <w:t xml:space="preserve"> СОШ ПМР»,  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школы в соответствии  частью</w:t>
      </w:r>
      <w:proofErr w:type="gramStart"/>
      <w:r w:rsidRPr="007709C5">
        <w:rPr>
          <w:sz w:val="28"/>
          <w:szCs w:val="28"/>
        </w:rPr>
        <w:t>1</w:t>
      </w:r>
      <w:proofErr w:type="gramEnd"/>
      <w:r w:rsidRPr="007709C5">
        <w:rPr>
          <w:sz w:val="28"/>
          <w:szCs w:val="28"/>
        </w:rPr>
        <w:t xml:space="preserve"> ст.62 ФЗ «Об образовании в РФ»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4.3. Право на восстановление в школе имеют лица, не достигшие возраста восемнадцати лет.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4.4. Восстановление лиц в число обучающихся школы осуществляется только на свободные места.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 xml:space="preserve">4.6. Решение о восстановлении </w:t>
      </w:r>
      <w:proofErr w:type="gramStart"/>
      <w:r w:rsidRPr="007709C5">
        <w:rPr>
          <w:sz w:val="28"/>
          <w:szCs w:val="28"/>
        </w:rPr>
        <w:t>обучающегося</w:t>
      </w:r>
      <w:proofErr w:type="gramEnd"/>
      <w:r w:rsidRPr="007709C5">
        <w:rPr>
          <w:sz w:val="28"/>
          <w:szCs w:val="28"/>
        </w:rPr>
        <w:t xml:space="preserve"> принимает директор школы, что оформляется соответствующим приказом.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7709C5" w:rsidRPr="007709C5" w:rsidRDefault="007709C5" w:rsidP="007709C5">
      <w:pPr>
        <w:rPr>
          <w:sz w:val="28"/>
          <w:szCs w:val="28"/>
        </w:rPr>
      </w:pPr>
      <w:r w:rsidRPr="007709C5">
        <w:rPr>
          <w:sz w:val="28"/>
          <w:szCs w:val="28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C0307A" w:rsidRPr="007709C5" w:rsidRDefault="00C0307A" w:rsidP="007709C5">
      <w:pPr>
        <w:rPr>
          <w:sz w:val="28"/>
          <w:szCs w:val="28"/>
        </w:rPr>
      </w:pPr>
    </w:p>
    <w:sectPr w:rsidR="00C0307A" w:rsidRPr="007709C5" w:rsidSect="00D71437">
      <w:pgSz w:w="11906" w:h="16838"/>
      <w:pgMar w:top="1134" w:right="567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BDF"/>
    <w:multiLevelType w:val="multilevel"/>
    <w:tmpl w:val="DE227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05ECF"/>
    <w:multiLevelType w:val="multilevel"/>
    <w:tmpl w:val="F528A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506F8"/>
    <w:multiLevelType w:val="multilevel"/>
    <w:tmpl w:val="0054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220F3"/>
    <w:multiLevelType w:val="multilevel"/>
    <w:tmpl w:val="94FAB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05A94"/>
    <w:multiLevelType w:val="multilevel"/>
    <w:tmpl w:val="31E6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7709C5"/>
    <w:rsid w:val="00380B97"/>
    <w:rsid w:val="005D4DAA"/>
    <w:rsid w:val="007709C5"/>
    <w:rsid w:val="00C0307A"/>
    <w:rsid w:val="00D7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dcterms:created xsi:type="dcterms:W3CDTF">2018-11-25T05:52:00Z</dcterms:created>
  <dcterms:modified xsi:type="dcterms:W3CDTF">2020-03-27T01:44:00Z</dcterms:modified>
</cp:coreProperties>
</file>