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bookmarkStart w:id="0" w:name="block-4455239"/>
      <w:r w:rsidRPr="005342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5342D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5342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5342D9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3A44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342D9" w:rsidTr="000D4161">
        <w:tc>
          <w:tcPr>
            <w:tcW w:w="3114" w:type="dxa"/>
          </w:tcPr>
          <w:p w:rsidR="00C53FFE" w:rsidRPr="0040209D" w:rsidRDefault="00741B1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41B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741B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1B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741B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5342D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1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41B1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41B1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41B1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41B1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741B1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1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41B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41B1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741B1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41B1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741B1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1B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631563)</w:t>
      </w: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3A44B8" w:rsidRPr="005342D9" w:rsidRDefault="00741B13">
      <w:pPr>
        <w:spacing w:after="0" w:line="408" w:lineRule="auto"/>
        <w:ind w:left="120"/>
        <w:jc w:val="center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3A44B8">
      <w:pPr>
        <w:spacing w:after="0"/>
        <w:ind w:left="120"/>
        <w:jc w:val="center"/>
        <w:rPr>
          <w:lang w:val="ru-RU"/>
        </w:rPr>
      </w:pPr>
    </w:p>
    <w:p w:rsidR="003A44B8" w:rsidRPr="005342D9" w:rsidRDefault="00741B13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r>
        <w:rPr>
          <w:rFonts w:ascii="Times New Roman" w:hAnsi="Times New Roman"/>
          <w:b/>
          <w:color w:val="000000"/>
          <w:sz w:val="28"/>
        </w:rPr>
        <w:t>c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 xml:space="preserve">. Барано-Оренбургское </w:t>
      </w:r>
      <w:bookmarkStart w:id="4" w:name="0164aad7-7b72-4612-b183-ee0dede85b6a"/>
      <w:bookmarkEnd w:id="3"/>
      <w:r w:rsidRPr="005342D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44B8" w:rsidRPr="005342D9" w:rsidRDefault="003A44B8">
      <w:pPr>
        <w:spacing w:after="0"/>
        <w:ind w:left="120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5" w:name="block-4455240"/>
      <w:bookmarkStart w:id="6" w:name="_GoBack"/>
      <w:bookmarkEnd w:id="0"/>
      <w:bookmarkEnd w:id="6"/>
      <w:r w:rsidRPr="005342D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5342D9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5342D9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5342D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5342D9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5342D9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5342D9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5342D9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5342D9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5342D9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5342D9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5342D9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5342D9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5342D9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5342D9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5342D9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5342D9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5342D9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5342D9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весь курс школьной математики и предлагают </w:t>
      </w: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</w:t>
      </w:r>
      <w:r w:rsidRPr="005342D9">
        <w:rPr>
          <w:rFonts w:ascii="Times New Roman" w:hAnsi="Times New Roman"/>
          <w:color w:val="000000"/>
          <w:sz w:val="28"/>
          <w:lang w:val="ru-RU"/>
        </w:rPr>
        <w:t>енный язык современной математики и использовать его для выражения своих мыслей.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</w:t>
      </w:r>
      <w:r w:rsidRPr="005342D9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</w:t>
      </w:r>
      <w:r w:rsidRPr="005342D9">
        <w:rPr>
          <w:rFonts w:ascii="Times New Roman" w:hAnsi="Times New Roman"/>
          <w:color w:val="000000"/>
          <w:sz w:val="28"/>
          <w:lang w:val="ru-RU"/>
        </w:rPr>
        <w:t>организуется в процессе изучения всех тем курса «Алгебра и начала математического анализа».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5342D9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ассе и 3 часа в неделю в 11 классе, всего за два года обучения – 170 часов. </w:t>
      </w:r>
    </w:p>
    <w:p w:rsidR="003A44B8" w:rsidRPr="005342D9" w:rsidRDefault="003A44B8">
      <w:pPr>
        <w:rPr>
          <w:lang w:val="ru-RU"/>
        </w:rPr>
        <w:sectPr w:rsidR="003A44B8" w:rsidRPr="005342D9">
          <w:pgSz w:w="11906" w:h="16383"/>
          <w:pgMar w:top="1134" w:right="850" w:bottom="1134" w:left="1701" w:header="720" w:footer="720" w:gutter="0"/>
          <w:cols w:space="720"/>
        </w:sect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0" w:name="block-4455244"/>
      <w:bookmarkEnd w:id="5"/>
      <w:r w:rsidRPr="005342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5342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</w:t>
      </w:r>
      <w:r w:rsidRPr="005342D9">
        <w:rPr>
          <w:rFonts w:ascii="Times New Roman" w:hAnsi="Times New Roman"/>
          <w:color w:val="000000"/>
          <w:sz w:val="28"/>
          <w:lang w:val="ru-RU"/>
        </w:rPr>
        <w:t>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йствительными числами. Приближённые вычисления, правила округления, прикидка и оценка результата вычислений.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</w:t>
      </w:r>
      <w:r w:rsidRPr="005342D9">
        <w:rPr>
          <w:rFonts w:ascii="Times New Roman" w:hAnsi="Times New Roman"/>
          <w:color w:val="000000"/>
          <w:sz w:val="28"/>
          <w:lang w:val="ru-RU"/>
        </w:rPr>
        <w:t>я практических задач и представления данных.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342D9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5342D9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5342D9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Ари</w:t>
      </w:r>
      <w:r w:rsidRPr="005342D9">
        <w:rPr>
          <w:rFonts w:ascii="Times New Roman" w:hAnsi="Times New Roman"/>
          <w:color w:val="000000"/>
          <w:sz w:val="28"/>
          <w:lang w:val="ru-RU"/>
        </w:rPr>
        <w:t>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Множества и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 xml:space="preserve"> логика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Преобразование выражений, содержащих </w:t>
      </w:r>
      <w:r w:rsidRPr="005342D9">
        <w:rPr>
          <w:rFonts w:ascii="Times New Roman" w:hAnsi="Times New Roman"/>
          <w:color w:val="000000"/>
          <w:sz w:val="28"/>
          <w:lang w:val="ru-RU"/>
        </w:rPr>
        <w:t>логарифмы.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Системы линейных уравнений. Решение прикладных </w:t>
      </w:r>
      <w:r w:rsidRPr="005342D9">
        <w:rPr>
          <w:rFonts w:ascii="Times New Roman" w:hAnsi="Times New Roman"/>
          <w:color w:val="000000"/>
          <w:sz w:val="28"/>
          <w:lang w:val="ru-RU"/>
        </w:rPr>
        <w:t>задач с помощью системы линейных уравнений.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Функция</w:t>
      </w:r>
      <w:r w:rsidRPr="005342D9">
        <w:rPr>
          <w:rFonts w:ascii="Times New Roman" w:hAnsi="Times New Roman"/>
          <w:color w:val="000000"/>
          <w:sz w:val="28"/>
          <w:lang w:val="ru-RU"/>
        </w:rPr>
        <w:t>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и.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Применение пр</w:t>
      </w:r>
      <w:r w:rsidRPr="005342D9">
        <w:rPr>
          <w:rFonts w:ascii="Times New Roman" w:hAnsi="Times New Roman"/>
          <w:color w:val="000000"/>
          <w:sz w:val="28"/>
          <w:lang w:val="ru-RU"/>
        </w:rPr>
        <w:t>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</w:t>
      </w:r>
      <w:r w:rsidRPr="005342D9">
        <w:rPr>
          <w:rFonts w:ascii="Times New Roman" w:hAnsi="Times New Roman"/>
          <w:color w:val="000000"/>
          <w:sz w:val="28"/>
          <w:lang w:val="ru-RU"/>
        </w:rPr>
        <w:t>мулой или графиком.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3A44B8" w:rsidRPr="005342D9" w:rsidRDefault="003A44B8">
      <w:pPr>
        <w:rPr>
          <w:lang w:val="ru-RU"/>
        </w:rPr>
        <w:sectPr w:rsidR="003A44B8" w:rsidRPr="005342D9">
          <w:pgSz w:w="11906" w:h="16383"/>
          <w:pgMar w:top="1134" w:right="850" w:bottom="1134" w:left="1701" w:header="720" w:footer="720" w:gutter="0"/>
          <w:cols w:space="720"/>
        </w:sect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2" w:name="block-4455245"/>
      <w:bookmarkEnd w:id="10"/>
      <w:r w:rsidRPr="005342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5342D9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5342D9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3A44B8" w:rsidRPr="005342D9" w:rsidRDefault="00741B13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5342D9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осоз</w:t>
      </w:r>
      <w:r w:rsidRPr="005342D9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Эстет</w:t>
      </w:r>
      <w:r w:rsidRPr="005342D9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сформированностью умени</w:t>
      </w:r>
      <w:r w:rsidRPr="005342D9">
        <w:rPr>
          <w:rFonts w:ascii="Times New Roman" w:hAnsi="Times New Roman"/>
          <w:color w:val="000000"/>
          <w:sz w:val="28"/>
          <w:lang w:val="ru-RU"/>
        </w:rPr>
        <w:t>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занятиях спортивно-оздоровительной деятельностью.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</w:t>
      </w:r>
      <w:r w:rsidRPr="005342D9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</w:t>
      </w:r>
      <w:r w:rsidRPr="005342D9">
        <w:rPr>
          <w:rFonts w:ascii="Times New Roman" w:hAnsi="Times New Roman"/>
          <w:color w:val="000000"/>
          <w:sz w:val="28"/>
          <w:lang w:val="ru-RU"/>
        </w:rPr>
        <w:t>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</w:t>
      </w:r>
      <w:r w:rsidRPr="005342D9">
        <w:rPr>
          <w:rFonts w:ascii="Times New Roman" w:hAnsi="Times New Roman"/>
          <w:color w:val="000000"/>
          <w:sz w:val="28"/>
          <w:lang w:val="ru-RU"/>
        </w:rPr>
        <w:t>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</w:t>
      </w:r>
      <w:r w:rsidRPr="005342D9">
        <w:rPr>
          <w:rFonts w:ascii="Times New Roman" w:hAnsi="Times New Roman"/>
          <w:color w:val="000000"/>
          <w:sz w:val="28"/>
          <w:lang w:val="ru-RU"/>
        </w:rPr>
        <w:t>ствлять проектную и исследовательскую деятельность индивидуально и в группе.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5342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342D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42D9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5342D9">
        <w:rPr>
          <w:rFonts w:ascii="Times New Roman" w:hAnsi="Times New Roman"/>
          <w:color w:val="000000"/>
          <w:sz w:val="28"/>
          <w:lang w:val="ru-RU"/>
        </w:rPr>
        <w:t>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5342D9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5342D9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3A44B8" w:rsidRPr="005342D9" w:rsidRDefault="00741B1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5342D9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3A44B8" w:rsidRPr="005342D9" w:rsidRDefault="00741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5342D9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3A44B8" w:rsidRPr="005342D9" w:rsidRDefault="00741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5342D9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3A44B8" w:rsidRPr="005342D9" w:rsidRDefault="00741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A44B8" w:rsidRPr="005342D9" w:rsidRDefault="00741B1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5342D9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3A44B8" w:rsidRPr="005342D9" w:rsidRDefault="00741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3A44B8" w:rsidRPr="005342D9" w:rsidRDefault="00741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5342D9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3A44B8" w:rsidRPr="005342D9" w:rsidRDefault="00741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3A44B8" w:rsidRPr="005342D9" w:rsidRDefault="00741B1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5342D9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42D9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3A44B8" w:rsidRPr="005342D9" w:rsidRDefault="00741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3A44B8" w:rsidRPr="005342D9" w:rsidRDefault="00741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5342D9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A44B8" w:rsidRPr="005342D9" w:rsidRDefault="00741B1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5342D9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3A44B8" w:rsidRPr="005342D9" w:rsidRDefault="00741B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</w:t>
      </w:r>
      <w:r w:rsidRPr="005342D9">
        <w:rPr>
          <w:rFonts w:ascii="Times New Roman" w:hAnsi="Times New Roman"/>
          <w:color w:val="000000"/>
          <w:sz w:val="28"/>
          <w:lang w:val="ru-RU"/>
        </w:rPr>
        <w:t>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A44B8" w:rsidRPr="005342D9" w:rsidRDefault="00741B1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342D9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>изненных навыков личности</w:t>
      </w:r>
      <w:r w:rsidRPr="005342D9">
        <w:rPr>
          <w:rFonts w:ascii="Times New Roman" w:hAnsi="Times New Roman"/>
          <w:color w:val="000000"/>
          <w:sz w:val="28"/>
          <w:lang w:val="ru-RU"/>
        </w:rPr>
        <w:t>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A44B8" w:rsidRDefault="00741B1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3A44B8" w:rsidRPr="005342D9" w:rsidRDefault="00741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3A44B8" w:rsidRPr="005342D9" w:rsidRDefault="00741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</w:t>
      </w:r>
      <w:r w:rsidRPr="005342D9">
        <w:rPr>
          <w:rFonts w:ascii="Times New Roman" w:hAnsi="Times New Roman"/>
          <w:color w:val="000000"/>
          <w:sz w:val="28"/>
          <w:lang w:val="ru-RU"/>
        </w:rPr>
        <w:t>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3A44B8" w:rsidRPr="005342D9" w:rsidRDefault="00741B1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</w:t>
      </w:r>
      <w:r w:rsidRPr="005342D9">
        <w:rPr>
          <w:rFonts w:ascii="Times New Roman" w:hAnsi="Times New Roman"/>
          <w:color w:val="000000"/>
          <w:sz w:val="28"/>
          <w:lang w:val="ru-RU"/>
        </w:rPr>
        <w:t>тельности, находить ошибку, давать оценку приобретённому опыту.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</w:t>
      </w:r>
      <w:r w:rsidRPr="005342D9">
        <w:rPr>
          <w:rFonts w:ascii="Times New Roman" w:hAnsi="Times New Roman"/>
          <w:color w:val="000000"/>
          <w:sz w:val="28"/>
          <w:lang w:val="ru-RU"/>
        </w:rPr>
        <w:t>образовательных результатов: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5342D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5342D9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5342D9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5342D9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5342D9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Строи</w:t>
      </w:r>
      <w:r w:rsidRPr="005342D9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5342D9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5342D9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left="120"/>
        <w:jc w:val="both"/>
        <w:rPr>
          <w:lang w:val="ru-RU"/>
        </w:rPr>
      </w:pPr>
      <w:bookmarkStart w:id="16" w:name="_Toc118726586"/>
      <w:bookmarkEnd w:id="16"/>
      <w:r w:rsidRPr="005342D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3A44B8" w:rsidRPr="005342D9" w:rsidRDefault="003A44B8">
      <w:pPr>
        <w:spacing w:after="0" w:line="264" w:lineRule="auto"/>
        <w:ind w:left="120"/>
        <w:jc w:val="both"/>
        <w:rPr>
          <w:lang w:val="ru-RU"/>
        </w:rPr>
      </w:pP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5342D9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5342D9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5342D9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5342D9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5342D9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5342D9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периодическая функция, промежутки монотонности функции, точки экстремума функции, наибольшее и наименьшее значения </w:t>
      </w:r>
      <w:r w:rsidRPr="005342D9">
        <w:rPr>
          <w:rFonts w:ascii="Times New Roman" w:hAnsi="Times New Roman"/>
          <w:color w:val="000000"/>
          <w:sz w:val="28"/>
          <w:lang w:val="ru-RU"/>
        </w:rPr>
        <w:t>функции на промежутке; использовать их для исследования функции, заданной графиком.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</w:t>
      </w:r>
      <w:r w:rsidRPr="005342D9">
        <w:rPr>
          <w:rFonts w:ascii="Times New Roman" w:hAnsi="Times New Roman"/>
          <w:color w:val="000000"/>
          <w:sz w:val="28"/>
          <w:lang w:val="ru-RU"/>
        </w:rPr>
        <w:t>еравенств.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</w:t>
      </w:r>
      <w:r w:rsidRPr="005342D9">
        <w:rPr>
          <w:rFonts w:ascii="Times New Roman" w:hAnsi="Times New Roman"/>
          <w:b/>
          <w:color w:val="000000"/>
          <w:sz w:val="28"/>
          <w:lang w:val="ru-RU"/>
        </w:rPr>
        <w:t xml:space="preserve"> анализа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3A44B8" w:rsidRPr="005342D9" w:rsidRDefault="00741B13">
      <w:pPr>
        <w:spacing w:after="0" w:line="264" w:lineRule="auto"/>
        <w:ind w:firstLine="600"/>
        <w:jc w:val="both"/>
        <w:rPr>
          <w:lang w:val="ru-RU"/>
        </w:rPr>
      </w:pPr>
      <w:r w:rsidRPr="005342D9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5342D9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3A44B8" w:rsidRPr="005342D9" w:rsidRDefault="003A44B8">
      <w:pPr>
        <w:rPr>
          <w:lang w:val="ru-RU"/>
        </w:rPr>
        <w:sectPr w:rsidR="003A44B8" w:rsidRPr="005342D9">
          <w:pgSz w:w="11906" w:h="16383"/>
          <w:pgMar w:top="1134" w:right="850" w:bottom="1134" w:left="1701" w:header="720" w:footer="720" w:gutter="0"/>
          <w:cols w:space="720"/>
        </w:sectPr>
      </w:pPr>
    </w:p>
    <w:p w:rsidR="003A44B8" w:rsidRDefault="00741B13">
      <w:pPr>
        <w:spacing w:after="0"/>
        <w:ind w:left="120"/>
      </w:pPr>
      <w:bookmarkStart w:id="17" w:name="block-4455241"/>
      <w:bookmarkEnd w:id="12"/>
      <w:r w:rsidRPr="005342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A44B8" w:rsidRDefault="00741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991"/>
        <w:gridCol w:w="2035"/>
        <w:gridCol w:w="3455"/>
      </w:tblGrid>
      <w:tr w:rsidR="003A44B8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и графики. Степень с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целым показателем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3A44B8"/>
        </w:tc>
      </w:tr>
    </w:tbl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741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991"/>
        <w:gridCol w:w="2035"/>
        <w:gridCol w:w="3455"/>
      </w:tblGrid>
      <w:tr w:rsidR="003A44B8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3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55" w:type="dxa"/>
            <w:tcMar>
              <w:top w:w="50" w:type="dxa"/>
              <w:left w:w="100" w:type="dxa"/>
            </w:tcMar>
            <w:vAlign w:val="center"/>
          </w:tcPr>
          <w:p w:rsidR="003A44B8" w:rsidRDefault="003A44B8"/>
        </w:tc>
      </w:tr>
    </w:tbl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741B13">
      <w:pPr>
        <w:spacing w:after="0"/>
        <w:ind w:left="120"/>
      </w:pPr>
      <w:bookmarkStart w:id="18" w:name="block-445524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A44B8" w:rsidRDefault="00741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745"/>
        <w:gridCol w:w="1855"/>
        <w:gridCol w:w="1411"/>
        <w:gridCol w:w="2303"/>
      </w:tblGrid>
      <w:tr w:rsidR="003A44B8">
        <w:trPr>
          <w:trHeight w:val="144"/>
          <w:tblCellSpacing w:w="20" w:type="nil"/>
        </w:trPr>
        <w:tc>
          <w:tcPr>
            <w:tcW w:w="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операции над множествами. диаграммы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Эйлера-Вена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ВХОДНОЙ КОНТРОЛЬ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проценты, бесконечные периодические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с рациональными числами, преобразования числовых выражений.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процентов для решения прикладных задач из различных отраслей знаний и реальной жизни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действительными числами. Приближенные вычисления, правила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округления, прикидка и оценка результата вычислений.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Неравенство, решение неравенства. Метод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интервалов.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неравенств.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№1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функции.Графики функции.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Ее свойства и график.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 «Функции и графики. степень с целым показателем».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Pr="005342D9" w:rsidRDefault="00741B13">
            <w:pPr>
              <w:spacing w:after="0"/>
              <w:ind w:left="135"/>
              <w:rPr>
                <w:lang w:val="ru-RU"/>
              </w:rPr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 w:rsidRPr="005342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неравенств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№3 "Арифметический корень n–ой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степени.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Иррациональные уравнения и неравенства"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числового аргумента.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числового аргумента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тригонометрические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Арккосинус и и решение уравнения cos t=a.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Арксинус и 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 sin t=a.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Арктангенс и решение уравнения tg t=a.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№4 "Формулы тригонометрии. Тригонометрические уравнения"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задания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последовательностей. Монотонные последовательности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прогрессии для решения реальных задач прикладного характера.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539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</w:t>
            </w:r>
            <w:r>
              <w:rPr>
                <w:rFonts w:ascii="Times New Roman" w:hAnsi="Times New Roman"/>
                <w:color w:val="000000"/>
                <w:sz w:val="24"/>
              </w:rPr>
              <w:t>алгебры и начал математического анализа 10 класса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3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3A44B8"/>
        </w:tc>
      </w:tr>
    </w:tbl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741B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0"/>
        <w:gridCol w:w="4771"/>
        <w:gridCol w:w="1746"/>
        <w:gridCol w:w="1855"/>
        <w:gridCol w:w="1411"/>
        <w:gridCol w:w="2304"/>
      </w:tblGrid>
      <w:tr w:rsidR="003A44B8">
        <w:trPr>
          <w:trHeight w:val="144"/>
          <w:tblCellSpacing w:w="20" w:type="nil"/>
        </w:trPr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A44B8" w:rsidRDefault="003A44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44B8" w:rsidRDefault="003A44B8"/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показателем. Свойства степени.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выражений, содержащих 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 №1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№2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логарифма.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логарифмов.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 к новому основанию логарифма.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Логарифмическая функция, её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 график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неравенства.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теме: "Логарифмическая функция. Логарифмические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неравенства".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 «Логарифмическая функция. Логарифмические уравнения и неравенства».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№4 "Тригонометрические функции и их графики.Тригонометрические неравенства"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 </w:t>
            </w:r>
            <w:r>
              <w:rPr>
                <w:rFonts w:ascii="Times New Roman" w:hAnsi="Times New Roman"/>
                <w:color w:val="000000"/>
                <w:sz w:val="24"/>
              </w:rPr>
              <w:t>интервалов для решения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 «Производная».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исследованию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функций на монотонность и экстремумы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</w:t>
            </w:r>
            <w:r>
              <w:rPr>
                <w:rFonts w:ascii="Times New Roman" w:hAnsi="Times New Roman"/>
                <w:color w:val="000000"/>
                <w:sz w:val="24"/>
              </w:rPr>
              <w:t>и наименьшего значения функции на отрезке.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в прикладных задачах на определения скорости процесса, заданного формулой или графиком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 на определения скорости процесса, заданного формулой или графиком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 на определения скорости процесса, заданного формулой или графиком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решения в прикладных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задачах на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скорости процесса, заданного формулой или графиком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№6 "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№7 «Интеграл и его применения».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рациональных, иррациональных, показательных, логарифмических уравнений и неравенств.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совокупности целых,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рациональных, иррациональных, показательных, логарифмических уравнений и неравенств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систем.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уравнений, систем и неравенств к решению математических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 и задач из различных областей науки и реальной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№8 " Системы уравнений"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  <w:jc w:val="center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  <w:tc>
          <w:tcPr>
            <w:tcW w:w="2304" w:type="dxa"/>
            <w:tcMar>
              <w:top w:w="50" w:type="dxa"/>
              <w:left w:w="100" w:type="dxa"/>
            </w:tcMar>
            <w:vAlign w:val="center"/>
          </w:tcPr>
          <w:p w:rsidR="003A44B8" w:rsidRDefault="003A44B8">
            <w:pPr>
              <w:spacing w:after="0"/>
              <w:ind w:left="135"/>
            </w:pPr>
          </w:p>
        </w:tc>
      </w:tr>
      <w:tr w:rsidR="003A44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746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3A44B8" w:rsidRDefault="00741B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44B8" w:rsidRDefault="003A44B8"/>
        </w:tc>
      </w:tr>
    </w:tbl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3A44B8">
      <w:pPr>
        <w:sectPr w:rsidR="003A44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A44B8" w:rsidRDefault="00741B13">
      <w:pPr>
        <w:spacing w:after="0"/>
        <w:ind w:left="120"/>
      </w:pPr>
      <w:bookmarkStart w:id="19" w:name="block-445524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A44B8" w:rsidRDefault="00741B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A44B8" w:rsidRDefault="00741B13">
      <w:pPr>
        <w:spacing w:after="0" w:line="480" w:lineRule="auto"/>
        <w:ind w:left="120"/>
      </w:pPr>
      <w:bookmarkStart w:id="20" w:name="92363736-53cd-4f39-ac85-8c69f6d1639a"/>
      <w:r>
        <w:rPr>
          <w:rFonts w:ascii="Times New Roman" w:hAnsi="Times New Roman"/>
          <w:color w:val="000000"/>
          <w:sz w:val="28"/>
        </w:rPr>
        <w:t xml:space="preserve">• Математика: алгебра и начала математического анализа, геометрия. Алгебра и начала </w:t>
      </w:r>
      <w:r>
        <w:rPr>
          <w:rFonts w:ascii="Times New Roman" w:hAnsi="Times New Roman"/>
          <w:color w:val="000000"/>
          <w:sz w:val="28"/>
        </w:rPr>
        <w:t>математического анализа (в 2 частях), 10-11 классы/ Часть 1: Мордкович А.Г., Семенов П.В.; Часть 2: Мордкович А.Г. и другие; под редакцией Мордковича А.Г., Общество с ограниченной ответственностью «ИОЦ МНЕМОЗИНА»</w:t>
      </w:r>
      <w:bookmarkEnd w:id="20"/>
    </w:p>
    <w:p w:rsidR="003A44B8" w:rsidRDefault="003A44B8">
      <w:pPr>
        <w:spacing w:after="0" w:line="480" w:lineRule="auto"/>
        <w:ind w:left="120"/>
      </w:pPr>
    </w:p>
    <w:p w:rsidR="003A44B8" w:rsidRDefault="003A44B8">
      <w:pPr>
        <w:spacing w:after="0"/>
        <w:ind w:left="120"/>
      </w:pPr>
    </w:p>
    <w:p w:rsidR="003A44B8" w:rsidRDefault="00741B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A44B8" w:rsidRDefault="00741B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Алгебр</w:t>
      </w:r>
      <w:r>
        <w:rPr>
          <w:rFonts w:ascii="Times New Roman" w:hAnsi="Times New Roman"/>
          <w:color w:val="000000"/>
          <w:sz w:val="28"/>
        </w:rPr>
        <w:t xml:space="preserve">а и начала математического анализа, Мордкович А.Г, Семёнов П.В., БИНОМ, 2020г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Алгебра 10 класс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Самостоятельные работы (Базовый уровень)</w:t>
      </w:r>
      <w:r>
        <w:rPr>
          <w:sz w:val="28"/>
        </w:rPr>
        <w:br/>
      </w:r>
      <w:bookmarkStart w:id="21" w:name="1bf866c1-142b-4fe1-9c39-512defb57438"/>
      <w:r>
        <w:rPr>
          <w:rFonts w:ascii="Times New Roman" w:hAnsi="Times New Roman"/>
          <w:color w:val="000000"/>
          <w:sz w:val="28"/>
        </w:rPr>
        <w:t xml:space="preserve"> Александрова Мнемозина</w:t>
      </w:r>
      <w:bookmarkEnd w:id="21"/>
    </w:p>
    <w:p w:rsidR="003A44B8" w:rsidRDefault="003A44B8">
      <w:pPr>
        <w:spacing w:after="0"/>
        <w:ind w:left="120"/>
      </w:pPr>
    </w:p>
    <w:p w:rsidR="003A44B8" w:rsidRDefault="00741B1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A44B8" w:rsidRDefault="00741B1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http://www.ege.edu.ru/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http://www.fipi.ru/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https://mathb-ege.sdamgia.ru/</w:t>
      </w:r>
      <w:r>
        <w:rPr>
          <w:sz w:val="28"/>
        </w:rPr>
        <w:br/>
      </w:r>
      <w:bookmarkStart w:id="22" w:name="33bd3c8a-d70a-4cdc-a528-738232c0b60c"/>
      <w:r>
        <w:rPr>
          <w:rFonts w:ascii="Times New Roman" w:hAnsi="Times New Roman"/>
          <w:color w:val="000000"/>
          <w:sz w:val="28"/>
        </w:rPr>
        <w:t xml:space="preserve"> https://math-ege.sdamgia.ru/</w:t>
      </w:r>
      <w:bookmarkEnd w:id="22"/>
    </w:p>
    <w:p w:rsidR="003A44B8" w:rsidRDefault="003A44B8">
      <w:pPr>
        <w:sectPr w:rsidR="003A44B8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741B13" w:rsidRDefault="00741B13"/>
    <w:sectPr w:rsidR="00741B1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15FB"/>
    <w:multiLevelType w:val="multilevel"/>
    <w:tmpl w:val="F216CD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1C7507E"/>
    <w:multiLevelType w:val="multilevel"/>
    <w:tmpl w:val="62663C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122744"/>
    <w:multiLevelType w:val="multilevel"/>
    <w:tmpl w:val="1E9237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0C0478"/>
    <w:multiLevelType w:val="multilevel"/>
    <w:tmpl w:val="2EACDC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279601D"/>
    <w:multiLevelType w:val="multilevel"/>
    <w:tmpl w:val="FA2AD38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B70A0C"/>
    <w:multiLevelType w:val="multilevel"/>
    <w:tmpl w:val="467C6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A44B8"/>
    <w:rsid w:val="003A44B8"/>
    <w:rsid w:val="005342D9"/>
    <w:rsid w:val="0074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549420-8B30-49F7-9E24-341B718C4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13" Type="http://schemas.openxmlformats.org/officeDocument/2006/relationships/hyperlink" Target="http://www.fipi.ru/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fipi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.edu.ru/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fipi.ru/" TargetMode="External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www.ege.edu.ru/" TargetMode="External"/><Relationship Id="rId25" Type="http://schemas.openxmlformats.org/officeDocument/2006/relationships/hyperlink" Target="http://www.ege.edu.ru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ge.edu.ru/" TargetMode="External"/><Relationship Id="rId20" Type="http://schemas.openxmlformats.org/officeDocument/2006/relationships/hyperlink" Target="http://www.fipi.ru/" TargetMode="External"/><Relationship Id="rId29" Type="http://schemas.openxmlformats.org/officeDocument/2006/relationships/hyperlink" Target="http://www.ege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ege.edu.ru/" TargetMode="External"/><Relationship Id="rId11" Type="http://schemas.openxmlformats.org/officeDocument/2006/relationships/hyperlink" Target="http://www.fipi.ru/" TargetMode="External"/><Relationship Id="rId24" Type="http://schemas.openxmlformats.org/officeDocument/2006/relationships/hyperlink" Target="http://www.fipi.ru/" TargetMode="External"/><Relationship Id="rId32" Type="http://schemas.openxmlformats.org/officeDocument/2006/relationships/hyperlink" Target="http://www.fipi.ru/" TargetMode="External"/><Relationship Id="rId5" Type="http://schemas.openxmlformats.org/officeDocument/2006/relationships/hyperlink" Target="http://www.fipi.ru/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hyperlink" Target="http://www.fipi.ru/" TargetMode="Externa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ege.edu.ru/" TargetMode="External"/><Relationship Id="rId31" Type="http://schemas.openxmlformats.org/officeDocument/2006/relationships/hyperlink" Target="http://www.ege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www.ege.edu.ru/" TargetMode="External"/><Relationship Id="rId22" Type="http://schemas.openxmlformats.org/officeDocument/2006/relationships/hyperlink" Target="http://www.fipi.ru/" TargetMode="External"/><Relationship Id="rId27" Type="http://schemas.openxmlformats.org/officeDocument/2006/relationships/hyperlink" Target="http://www.ege.edu.ru/" TargetMode="External"/><Relationship Id="rId30" Type="http://schemas.openxmlformats.org/officeDocument/2006/relationships/hyperlink" Target="http://www.fip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6485</Words>
  <Characters>36969</Characters>
  <Application>Microsoft Office Word</Application>
  <DocSecurity>0</DocSecurity>
  <Lines>308</Lines>
  <Paragraphs>86</Paragraphs>
  <ScaleCrop>false</ScaleCrop>
  <Company>SPecialiST RePack</Company>
  <LinksUpToDate>false</LinksUpToDate>
  <CharactersWithSpaces>43368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2024-08-31T13:47:00Z</dcterms:created>
  <dcterms:modified xsi:type="dcterms:W3CDTF">2024-08-31T13:48:00Z</dcterms:modified>
</cp:coreProperties>
</file>